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743" w:rsidRPr="00D613CB" w:rsidRDefault="004B4743" w:rsidP="004B4743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D613CB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BERNY COMMERCE d.o.o. u stečaju                                            </w:t>
      </w:r>
    </w:p>
    <w:p w:rsidR="004B4743" w:rsidRPr="00D613CB" w:rsidRDefault="004B4743" w:rsidP="004B4743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D613CB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Ulica Grada Vukovara 271, Zagreb, </w:t>
      </w:r>
    </w:p>
    <w:p w:rsidR="004B4743" w:rsidRPr="00B22BF4" w:rsidRDefault="004B4743" w:rsidP="004B4743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D613CB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OIB: 57986893962, 3. St-419/2020</w:t>
      </w:r>
    </w:p>
    <w:p w:rsidR="004B4743" w:rsidRPr="004E445B" w:rsidRDefault="004B4743" w:rsidP="004B474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4B4743" w:rsidRPr="007D24B4" w:rsidRDefault="004B4743" w:rsidP="004B474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7D24B4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7D24B4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7D24B4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7D24B4">
        <w:rPr>
          <w:rFonts w:ascii="Tahoma" w:eastAsia="SimSun" w:hAnsi="Tahoma" w:cs="Tahoma"/>
          <w:kern w:val="3"/>
          <w:lang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lang w:eastAsia="zh-CN" w:bidi="hi-IN"/>
        </w:rPr>
        <w:t xml:space="preserve">Trgovački sud u </w:t>
      </w:r>
      <w:r>
        <w:rPr>
          <w:rFonts w:ascii="Tahoma" w:eastAsia="SimSun" w:hAnsi="Tahoma" w:cs="Tahoma"/>
          <w:b/>
          <w:kern w:val="3"/>
          <w:lang w:eastAsia="zh-CN" w:bidi="hi-IN"/>
        </w:rPr>
        <w:t>Bjelovar</w:t>
      </w:r>
      <w:r w:rsidRPr="007D24B4">
        <w:rPr>
          <w:rFonts w:ascii="Tahoma" w:eastAsia="SimSun" w:hAnsi="Tahoma" w:cs="Tahoma"/>
          <w:b/>
          <w:kern w:val="3"/>
          <w:lang w:eastAsia="zh-CN" w:bidi="hi-IN"/>
        </w:rPr>
        <w:t>u</w:t>
      </w:r>
    </w:p>
    <w:p w:rsidR="004B4743" w:rsidRPr="007D24B4" w:rsidRDefault="004B4743" w:rsidP="004B474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7D24B4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7D24B4">
        <w:rPr>
          <w:rFonts w:ascii="Tahoma" w:eastAsia="SimSun" w:hAnsi="Tahoma" w:cs="Tahoma"/>
          <w:kern w:val="3"/>
          <w:lang w:val="pl-PL" w:eastAsia="zh-CN" w:bidi="hi-IN"/>
        </w:rPr>
        <w:tab/>
      </w:r>
      <w:r>
        <w:rPr>
          <w:rFonts w:ascii="Tahoma" w:eastAsia="SimSun" w:hAnsi="Tahoma" w:cs="Tahoma"/>
          <w:b/>
          <w:bCs/>
          <w:kern w:val="3"/>
          <w:lang w:val="pl-PL" w:eastAsia="zh-CN" w:bidi="hi-IN"/>
        </w:rPr>
        <w:t>3</w:t>
      </w:r>
      <w:r w:rsidRPr="003A5E80">
        <w:rPr>
          <w:rFonts w:ascii="Tahoma" w:eastAsia="SimSun" w:hAnsi="Tahoma" w:cs="Tahoma"/>
          <w:b/>
          <w:bCs/>
          <w:kern w:val="3"/>
          <w:lang w:val="pl-PL" w:eastAsia="zh-CN" w:bidi="hi-IN"/>
        </w:rPr>
        <w:t>.</w:t>
      </w:r>
      <w:r>
        <w:rPr>
          <w:rFonts w:ascii="Tahoma" w:eastAsia="SimSun" w:hAnsi="Tahoma" w:cs="Tahoma"/>
          <w:kern w:val="3"/>
          <w:lang w:val="pl-PL" w:eastAsia="zh-CN" w:bidi="hi-IN"/>
        </w:rPr>
        <w:t xml:space="preserve"> 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St-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>419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/2020</w:t>
      </w:r>
    </w:p>
    <w:p w:rsidR="004B4743" w:rsidRPr="00CA2A6C" w:rsidRDefault="004B4743" w:rsidP="004B474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CA2A6C">
        <w:rPr>
          <w:rFonts w:ascii="Tahoma" w:eastAsia="SimSun" w:hAnsi="Tahoma" w:cs="Tahoma"/>
          <w:b/>
          <w:kern w:val="3"/>
          <w:lang w:val="pl-PL" w:eastAsia="zh-CN" w:bidi="hi-IN"/>
        </w:rPr>
        <w:t xml:space="preserve">BERNY COMMERCE d.o.o. u stečaju                                            </w:t>
      </w:r>
    </w:p>
    <w:p w:rsidR="004B4743" w:rsidRPr="00B5628F" w:rsidRDefault="004B4743" w:rsidP="004B4743">
      <w:pPr>
        <w:widowControl w:val="0"/>
        <w:suppressAutoHyphens/>
        <w:autoSpaceDN w:val="0"/>
        <w:spacing w:after="0" w:line="288" w:lineRule="auto"/>
        <w:ind w:left="2160" w:firstLine="720"/>
        <w:jc w:val="both"/>
        <w:textAlignment w:val="baseline"/>
        <w:rPr>
          <w:rStyle w:val="Naglaeno"/>
          <w:rFonts w:ascii="Tahoma" w:eastAsia="Tahoma" w:hAnsi="Tahoma" w:cs="Tahoma"/>
          <w:b w:val="0"/>
          <w:bCs w:val="0"/>
          <w:sz w:val="20"/>
        </w:rPr>
      </w:pPr>
      <w:r w:rsidRPr="00CA2A6C">
        <w:rPr>
          <w:rFonts w:ascii="Tahoma" w:eastAsia="SimSun" w:hAnsi="Tahoma" w:cs="Tahoma"/>
          <w:b/>
          <w:kern w:val="3"/>
          <w:lang w:val="pl-PL" w:eastAsia="zh-CN" w:bidi="hi-IN"/>
        </w:rPr>
        <w:t>Ulica Grada Vukovara 271, Zagreb, OIB: 57986893962</w:t>
      </w:r>
    </w:p>
    <w:p w:rsidR="007E47F3" w:rsidRPr="00A93DD3" w:rsidRDefault="007E47F3" w:rsidP="004E445B">
      <w:pPr>
        <w:jc w:val="center"/>
        <w:rPr>
          <w:rFonts w:ascii="Century Gothic" w:eastAsia="Calibri" w:hAnsi="Century Gothic" w:cs="Times New Roman"/>
          <w:b/>
          <w:sz w:val="24"/>
          <w:szCs w:val="24"/>
        </w:rPr>
      </w:pPr>
    </w:p>
    <w:p w:rsidR="004E445B" w:rsidRDefault="004E445B" w:rsidP="004E445B">
      <w:pPr>
        <w:jc w:val="center"/>
        <w:rPr>
          <w:rFonts w:ascii="Century Gothic" w:eastAsia="Calibri" w:hAnsi="Century Gothic" w:cs="Arial"/>
          <w:b/>
        </w:rPr>
      </w:pPr>
      <w:r w:rsidRPr="00A93DD3">
        <w:rPr>
          <w:rFonts w:ascii="Century Gothic" w:eastAsia="Calibri" w:hAnsi="Century Gothic" w:cs="Arial"/>
          <w:b/>
        </w:rPr>
        <w:t xml:space="preserve">TABLICA PRIJAVLJENIH TRAŽBINA </w:t>
      </w:r>
      <w:r w:rsidR="000A0576">
        <w:rPr>
          <w:rFonts w:ascii="Century Gothic" w:eastAsia="Calibri" w:hAnsi="Century Gothic" w:cs="Arial"/>
          <w:b/>
        </w:rPr>
        <w:t>I</w:t>
      </w:r>
      <w:r w:rsidR="001D2344">
        <w:rPr>
          <w:rFonts w:ascii="Century Gothic" w:eastAsia="Calibri" w:hAnsi="Century Gothic" w:cs="Arial"/>
          <w:b/>
        </w:rPr>
        <w:t>I</w:t>
      </w:r>
      <w:r w:rsidR="000A0576">
        <w:rPr>
          <w:rFonts w:ascii="Century Gothic" w:eastAsia="Calibri" w:hAnsi="Century Gothic" w:cs="Arial"/>
          <w:b/>
        </w:rPr>
        <w:t>.</w:t>
      </w:r>
      <w:r w:rsidRPr="00A93DD3">
        <w:rPr>
          <w:rFonts w:ascii="Century Gothic" w:eastAsia="Calibri" w:hAnsi="Century Gothic" w:cs="Arial"/>
          <w:b/>
        </w:rPr>
        <w:t xml:space="preserve"> VIŠI ISPLATNI RED</w:t>
      </w:r>
    </w:p>
    <w:p w:rsidR="00C25BFB" w:rsidRDefault="00C25BFB" w:rsidP="004E445B">
      <w:pPr>
        <w:jc w:val="center"/>
        <w:rPr>
          <w:rFonts w:ascii="Century Gothic" w:eastAsia="Calibri" w:hAnsi="Century Gothic" w:cs="Arial"/>
          <w:b/>
        </w:rPr>
      </w:pPr>
    </w:p>
    <w:tbl>
      <w:tblPr>
        <w:tblStyle w:val="Reetkatablice1"/>
        <w:tblW w:w="972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92"/>
        <w:gridCol w:w="2186"/>
        <w:gridCol w:w="1971"/>
        <w:gridCol w:w="1559"/>
        <w:gridCol w:w="1602"/>
        <w:gridCol w:w="1418"/>
      </w:tblGrid>
      <w:tr w:rsidR="00CE7E07" w:rsidRPr="00133958" w:rsidTr="000A0576">
        <w:trPr>
          <w:trHeight w:val="9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a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Iznos 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</w:p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k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</w:tr>
      <w:tr w:rsidR="00CE7E07" w:rsidRPr="00133958" w:rsidTr="000A0576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Pr="00133958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Zagreb, OIB:18683136487, zastupana po Županijskom državnom odvjetništvu u </w:t>
            </w:r>
            <w:r>
              <w:rPr>
                <w:rFonts w:ascii="Century Gothic" w:hAnsi="Century Gothic" w:cs="Arial"/>
                <w:sz w:val="20"/>
                <w:szCs w:val="20"/>
              </w:rPr>
              <w:t>Bjelovar</w:t>
            </w:r>
            <w:r w:rsidRPr="00133958">
              <w:rPr>
                <w:rFonts w:ascii="Century Gothic" w:hAnsi="Century Gothic" w:cs="Arial"/>
                <w:sz w:val="20"/>
                <w:szCs w:val="20"/>
              </w:rPr>
              <w:t>u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Pr="00133958" w:rsidRDefault="000A0576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Porez na dodanu vrijednost, porez na tvrtku, članarina TZ, članarina HGK, doprinos HGK, </w:t>
            </w:r>
            <w:r w:rsidR="004B4743">
              <w:rPr>
                <w:rFonts w:ascii="Century Gothic" w:hAnsi="Century Gothic" w:cs="Arial"/>
                <w:sz w:val="20"/>
                <w:szCs w:val="20"/>
              </w:rPr>
              <w:t>prisilna naplata državnih sudskih pristojbi i troškovi postupka,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kamate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4B4743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441.121,50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4B4743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B4743">
              <w:rPr>
                <w:rFonts w:ascii="Century Gothic" w:hAnsi="Century Gothic" w:cs="Arial"/>
                <w:sz w:val="20"/>
                <w:szCs w:val="20"/>
              </w:rPr>
              <w:t>441.121,50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CE7E07" w:rsidRPr="00133958" w:rsidTr="000A0576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Pr="00133958" w:rsidRDefault="004B4743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Grad ZAGREB, Trg Stjepana Radića 1, OIB 61817894937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Default="004B4743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Komunalne naknade i troškovi ovršnog postupka, kamate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4B4743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516.765,94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4B4743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B4743">
              <w:rPr>
                <w:rFonts w:ascii="Century Gothic" w:hAnsi="Century Gothic" w:cs="Arial"/>
                <w:sz w:val="20"/>
                <w:szCs w:val="20"/>
              </w:rPr>
              <w:t>516.765,94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CE7E07" w:rsidRPr="00133958" w:rsidTr="000A0576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F5" w:rsidRDefault="004B4743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HRVATSKE VODE,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Vodnogospodarski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odjel za gornju Savu, Zagreb, Ulica grada Vukovara 220, </w:t>
            </w:r>
          </w:p>
          <w:p w:rsidR="00CE7E07" w:rsidRPr="00133958" w:rsidRDefault="004B4743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OIB 289213</w:t>
            </w:r>
            <w:r w:rsidR="001C56F5">
              <w:rPr>
                <w:rFonts w:ascii="Century Gothic" w:hAnsi="Century Gothic" w:cs="Arial"/>
                <w:sz w:val="20"/>
                <w:szCs w:val="20"/>
              </w:rPr>
              <w:t>83001</w:t>
            </w:r>
            <w:r w:rsidR="00CE7E07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Default="001C56F5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Naknade za uređenje voda za 2010. 2011., 2016., 2017., 2018. i 2019. godinu, rješenja o ovrsi za naknade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1C56F5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130.671,83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1C56F5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C56F5">
              <w:rPr>
                <w:rFonts w:ascii="Century Gothic" w:hAnsi="Century Gothic" w:cs="Arial"/>
                <w:sz w:val="20"/>
                <w:szCs w:val="20"/>
              </w:rPr>
              <w:t>130.671,83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0A0576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1C56F5" w:rsidRPr="00133958" w:rsidTr="000A0576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56F5" w:rsidRDefault="001C56F5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E8" w:rsidRDefault="004908E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HEP ELEKTRA d.o.o. Zagreb, Ulica grada Vukovara 37, </w:t>
            </w:r>
          </w:p>
          <w:p w:rsidR="001C56F5" w:rsidRDefault="004908E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OIB 43965974818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F5" w:rsidRDefault="004908E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Računi za električnu energiju za 2019., 2020. i 2021. godinu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56F5" w:rsidRDefault="004908E8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3.245,40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56F5" w:rsidRPr="001C56F5" w:rsidRDefault="004908E8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908E8">
              <w:rPr>
                <w:rFonts w:ascii="Century Gothic" w:hAnsi="Century Gothic" w:cs="Arial"/>
                <w:sz w:val="20"/>
                <w:szCs w:val="20"/>
              </w:rPr>
              <w:t>3.245,40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56F5" w:rsidRDefault="00C25BFB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C25BFB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1C56F5" w:rsidRPr="00133958" w:rsidTr="000A0576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56F5" w:rsidRDefault="004908E8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E8" w:rsidRDefault="004908E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HEP-TOPLINARSTVO d.o.o., Zagreb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Miševečka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15a, </w:t>
            </w:r>
          </w:p>
          <w:p w:rsidR="001C56F5" w:rsidRDefault="004908E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OIB 15907062900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F5" w:rsidRDefault="00C25BFB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Rješenja o ovrsi Ovrv-9030/2016, Ovrv-4984/20, presuda Povrv-3745/2018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56F5" w:rsidRDefault="004908E8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783.041,89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56F5" w:rsidRPr="001C56F5" w:rsidRDefault="004908E8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783.041,89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56F5" w:rsidRDefault="00C25BFB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C25BFB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A84CC4" w:rsidRPr="00133958" w:rsidTr="000A0576">
        <w:trPr>
          <w:trHeight w:val="62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6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C4" w:rsidRDefault="00A84CC4" w:rsidP="00A84CC4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A84CC4">
              <w:rPr>
                <w:rFonts w:ascii="Century Gothic" w:hAnsi="Century Gothic" w:cs="Arial"/>
                <w:sz w:val="20"/>
                <w:szCs w:val="20"/>
              </w:rPr>
              <w:t>FINANCIJSKA AGENCIJA, Zagreb, Ulica grada Vukovara 70, OIB 85821130368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C4" w:rsidRDefault="00A84CC4" w:rsidP="00A84CC4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A84CC4">
              <w:rPr>
                <w:rFonts w:ascii="Century Gothic" w:hAnsi="Century Gothic" w:cs="Arial"/>
                <w:sz w:val="20"/>
                <w:szCs w:val="20"/>
              </w:rPr>
              <w:t>Naknada za provedbu osnova za plaćanje - prisilna naplata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A84CC4">
              <w:rPr>
                <w:rFonts w:ascii="Century Gothic" w:hAnsi="Century Gothic" w:cs="Arial"/>
                <w:sz w:val="20"/>
                <w:szCs w:val="20"/>
              </w:rPr>
              <w:t>10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Pr="00A84CC4">
              <w:rPr>
                <w:rFonts w:ascii="Century Gothic" w:hAnsi="Century Gothic" w:cs="Arial"/>
                <w:sz w:val="20"/>
                <w:szCs w:val="20"/>
              </w:rPr>
              <w:t>184,01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Pr="001C56F5" w:rsidRDefault="00A84CC4" w:rsidP="00A84C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A84CC4">
              <w:rPr>
                <w:rFonts w:ascii="Century Gothic" w:hAnsi="Century Gothic" w:cs="Arial"/>
                <w:sz w:val="20"/>
                <w:szCs w:val="20"/>
              </w:rPr>
              <w:t>10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Pr="00A84CC4">
              <w:rPr>
                <w:rFonts w:ascii="Century Gothic" w:hAnsi="Century Gothic" w:cs="Arial"/>
                <w:sz w:val="20"/>
                <w:szCs w:val="20"/>
              </w:rPr>
              <w:t>184,01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C25BFB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A84CC4" w:rsidRPr="00133958" w:rsidTr="000A0576">
        <w:trPr>
          <w:trHeight w:val="62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7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C4" w:rsidRDefault="00A84CC4" w:rsidP="00A84CC4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A84CC4">
              <w:rPr>
                <w:rFonts w:ascii="Century Gothic" w:hAnsi="Century Gothic" w:cs="Arial"/>
                <w:sz w:val="20"/>
                <w:szCs w:val="20"/>
              </w:rPr>
              <w:t>RH, MINISTARSTVO PRAVOSUĐA, OIB:72910430276, zastupan</w:t>
            </w:r>
            <w:r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Pr="00A84CC4">
              <w:rPr>
                <w:rFonts w:ascii="Century Gothic" w:hAnsi="Century Gothic" w:cs="Arial"/>
                <w:sz w:val="20"/>
                <w:szCs w:val="20"/>
              </w:rPr>
              <w:t xml:space="preserve"> po Županijskom državnom odvjetništvu u Bjelovaru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C4" w:rsidRDefault="00A84CC4" w:rsidP="00A84CC4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A84CC4">
              <w:rPr>
                <w:rFonts w:ascii="Century Gothic" w:hAnsi="Century Gothic" w:cs="Arial"/>
                <w:sz w:val="20"/>
                <w:szCs w:val="20"/>
              </w:rPr>
              <w:t xml:space="preserve">Trošak postupka prema rješenju o osiguranju Općinskog suda u Rijeci </w:t>
            </w:r>
            <w:proofErr w:type="spellStart"/>
            <w:r w:rsidRPr="00A84CC4">
              <w:rPr>
                <w:rFonts w:ascii="Century Gothic" w:hAnsi="Century Gothic" w:cs="Arial"/>
                <w:sz w:val="20"/>
                <w:szCs w:val="20"/>
              </w:rPr>
              <w:t>posl</w:t>
            </w:r>
            <w:proofErr w:type="spellEnd"/>
            <w:r w:rsidRPr="00A84CC4">
              <w:rPr>
                <w:rFonts w:ascii="Century Gothic" w:hAnsi="Century Gothic" w:cs="Arial"/>
                <w:sz w:val="20"/>
                <w:szCs w:val="20"/>
              </w:rPr>
              <w:t>. Br. Ovr-448/2019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7.720,00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Pr="001C56F5" w:rsidRDefault="00A84CC4" w:rsidP="00A84C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A84CC4">
              <w:rPr>
                <w:rFonts w:ascii="Century Gothic" w:hAnsi="Century Gothic" w:cs="Arial"/>
                <w:sz w:val="20"/>
                <w:szCs w:val="20"/>
              </w:rPr>
              <w:t>7.720,00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C25BFB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A84CC4" w:rsidRPr="00133958" w:rsidTr="000A0576">
        <w:trPr>
          <w:trHeight w:val="62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4CC4" w:rsidRPr="00133958" w:rsidRDefault="00A84CC4" w:rsidP="00A84CC4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C4" w:rsidRPr="00133958" w:rsidRDefault="00A84CC4" w:rsidP="00A84CC4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I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VIŠI ISPLATNI RED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C4" w:rsidRPr="00133958" w:rsidRDefault="00A84CC4" w:rsidP="00A84CC4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jc w:val="right"/>
              <w:rPr>
                <w:b/>
                <w:bCs/>
              </w:rPr>
            </w:pPr>
          </w:p>
          <w:p w:rsidR="00A84CC4" w:rsidRDefault="00A84CC4" w:rsidP="00A84CC4">
            <w:pPr>
              <w:jc w:val="right"/>
              <w:rPr>
                <w:b/>
                <w:bCs/>
              </w:rPr>
            </w:pPr>
          </w:p>
          <w:p w:rsidR="00A84CC4" w:rsidRPr="00E64BDF" w:rsidRDefault="00A84CC4" w:rsidP="00A84CC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=SUM(ABOVE)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1.892.750,57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jc w:val="right"/>
              <w:rPr>
                <w:b/>
                <w:bCs/>
              </w:rPr>
            </w:pPr>
          </w:p>
          <w:p w:rsidR="00A84CC4" w:rsidRDefault="00A84CC4" w:rsidP="00A84CC4">
            <w:pPr>
              <w:jc w:val="right"/>
              <w:rPr>
                <w:b/>
                <w:bCs/>
              </w:rPr>
            </w:pPr>
          </w:p>
          <w:p w:rsidR="00A84CC4" w:rsidRPr="00E64BDF" w:rsidRDefault="00A84CC4" w:rsidP="00A84CC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=SUM(ABOVE)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1.892.750,57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CC4" w:rsidRDefault="00A84CC4" w:rsidP="00A84CC4">
            <w:pPr>
              <w:jc w:val="right"/>
              <w:rPr>
                <w:b/>
                <w:bCs/>
              </w:rPr>
            </w:pPr>
          </w:p>
          <w:p w:rsidR="00A84CC4" w:rsidRDefault="00A84CC4" w:rsidP="00A84CC4">
            <w:pPr>
              <w:jc w:val="right"/>
              <w:rPr>
                <w:b/>
                <w:bCs/>
              </w:rPr>
            </w:pPr>
          </w:p>
          <w:p w:rsidR="00A84CC4" w:rsidRPr="00E64BDF" w:rsidRDefault="00A84CC4" w:rsidP="00A84CC4">
            <w:pPr>
              <w:jc w:val="right"/>
              <w:rPr>
                <w:b/>
                <w:bCs/>
              </w:rPr>
            </w:pPr>
            <w:r w:rsidRPr="00E64BDF">
              <w:rPr>
                <w:b/>
                <w:bCs/>
              </w:rPr>
              <w:t>0,00</w:t>
            </w:r>
          </w:p>
        </w:tc>
      </w:tr>
    </w:tbl>
    <w:p w:rsidR="007D2B16" w:rsidRPr="00A93DD3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F8016B" w:rsidRPr="00A93DD3" w:rsidRDefault="00F8016B" w:rsidP="00F8016B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</w:p>
    <w:p w:rsidR="00F8016B" w:rsidRPr="00A93DD3" w:rsidRDefault="00C25BFB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Zagreb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>
        <w:rPr>
          <w:rFonts w:ascii="Century Gothic" w:eastAsia="Times New Roman" w:hAnsi="Century Gothic" w:cs="Arial"/>
          <w:b/>
          <w:lang w:eastAsia="hr-HR"/>
        </w:rPr>
        <w:t>11.05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E64BDF">
        <w:rPr>
          <w:rFonts w:ascii="Century Gothic" w:eastAsia="Times New Roman" w:hAnsi="Century Gothic" w:cs="Arial"/>
          <w:b/>
          <w:lang w:eastAsia="hr-HR"/>
        </w:rPr>
        <w:t>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>Stečajni upravitelj Anđelko Stankus</w:t>
      </w:r>
    </w:p>
    <w:p w:rsidR="00E15314" w:rsidRPr="00A93DD3" w:rsidRDefault="00E15314">
      <w:pPr>
        <w:rPr>
          <w:rFonts w:ascii="Century Gothic" w:hAnsi="Century Gothic"/>
        </w:rPr>
      </w:pPr>
      <w:bookmarkStart w:id="0" w:name="_GoBack"/>
      <w:bookmarkEnd w:id="0"/>
    </w:p>
    <w:sectPr w:rsidR="00E15314" w:rsidRPr="00A93DD3" w:rsidSect="0013395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D50" w:rsidRDefault="008C1D50" w:rsidP="00AE40A1">
      <w:pPr>
        <w:spacing w:after="0" w:line="240" w:lineRule="auto"/>
      </w:pPr>
      <w:r>
        <w:separator/>
      </w:r>
    </w:p>
  </w:endnote>
  <w:endnote w:type="continuationSeparator" w:id="0">
    <w:p w:rsidR="008C1D50" w:rsidRDefault="008C1D5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D50" w:rsidRDefault="008C1D50" w:rsidP="00AE40A1">
      <w:pPr>
        <w:spacing w:after="0" w:line="240" w:lineRule="auto"/>
      </w:pPr>
      <w:r>
        <w:separator/>
      </w:r>
    </w:p>
  </w:footnote>
  <w:footnote w:type="continuationSeparator" w:id="0">
    <w:p w:rsidR="008C1D50" w:rsidRDefault="008C1D50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564D1"/>
    <w:rsid w:val="00063B6A"/>
    <w:rsid w:val="000968B3"/>
    <w:rsid w:val="000A0576"/>
    <w:rsid w:val="000C4934"/>
    <w:rsid w:val="000E5A28"/>
    <w:rsid w:val="0010472F"/>
    <w:rsid w:val="00133958"/>
    <w:rsid w:val="001C2BC4"/>
    <w:rsid w:val="001C39C0"/>
    <w:rsid w:val="001C56F5"/>
    <w:rsid w:val="001C7E2E"/>
    <w:rsid w:val="001D2344"/>
    <w:rsid w:val="00213B9D"/>
    <w:rsid w:val="002507C2"/>
    <w:rsid w:val="002C0D4E"/>
    <w:rsid w:val="002C208F"/>
    <w:rsid w:val="003148CA"/>
    <w:rsid w:val="00334F9C"/>
    <w:rsid w:val="00395B5C"/>
    <w:rsid w:val="003C4AE0"/>
    <w:rsid w:val="0042226E"/>
    <w:rsid w:val="004541E0"/>
    <w:rsid w:val="004908E8"/>
    <w:rsid w:val="004B4743"/>
    <w:rsid w:val="004E445B"/>
    <w:rsid w:val="004E5A0A"/>
    <w:rsid w:val="005217E3"/>
    <w:rsid w:val="00576B84"/>
    <w:rsid w:val="005A6EB0"/>
    <w:rsid w:val="005E6F5B"/>
    <w:rsid w:val="006A6679"/>
    <w:rsid w:val="006E25CC"/>
    <w:rsid w:val="006E2613"/>
    <w:rsid w:val="00701521"/>
    <w:rsid w:val="007123BA"/>
    <w:rsid w:val="00745B41"/>
    <w:rsid w:val="00751C93"/>
    <w:rsid w:val="007951B3"/>
    <w:rsid w:val="007A2897"/>
    <w:rsid w:val="007A777E"/>
    <w:rsid w:val="007D2B16"/>
    <w:rsid w:val="007E47F3"/>
    <w:rsid w:val="007F7245"/>
    <w:rsid w:val="00817505"/>
    <w:rsid w:val="00831B56"/>
    <w:rsid w:val="00852E3B"/>
    <w:rsid w:val="00886FE9"/>
    <w:rsid w:val="008C089E"/>
    <w:rsid w:val="008C1D50"/>
    <w:rsid w:val="008F2953"/>
    <w:rsid w:val="008F3F71"/>
    <w:rsid w:val="00957227"/>
    <w:rsid w:val="00986826"/>
    <w:rsid w:val="009A18D5"/>
    <w:rsid w:val="009A6C08"/>
    <w:rsid w:val="009B4174"/>
    <w:rsid w:val="009D385D"/>
    <w:rsid w:val="009F5613"/>
    <w:rsid w:val="00A30E7E"/>
    <w:rsid w:val="00A706AA"/>
    <w:rsid w:val="00A769D4"/>
    <w:rsid w:val="00A812F9"/>
    <w:rsid w:val="00A84CC4"/>
    <w:rsid w:val="00A93DD3"/>
    <w:rsid w:val="00AB7134"/>
    <w:rsid w:val="00AE40A1"/>
    <w:rsid w:val="00B10818"/>
    <w:rsid w:val="00B22BF4"/>
    <w:rsid w:val="00B45617"/>
    <w:rsid w:val="00B71A9F"/>
    <w:rsid w:val="00B87949"/>
    <w:rsid w:val="00C20F38"/>
    <w:rsid w:val="00C25BFB"/>
    <w:rsid w:val="00C80F10"/>
    <w:rsid w:val="00C90B7F"/>
    <w:rsid w:val="00CB707C"/>
    <w:rsid w:val="00CE7E07"/>
    <w:rsid w:val="00D12738"/>
    <w:rsid w:val="00D16ECE"/>
    <w:rsid w:val="00D7640E"/>
    <w:rsid w:val="00D80DFF"/>
    <w:rsid w:val="00DA012F"/>
    <w:rsid w:val="00DA38CB"/>
    <w:rsid w:val="00DB2C29"/>
    <w:rsid w:val="00E07A6D"/>
    <w:rsid w:val="00E15314"/>
    <w:rsid w:val="00E61BF0"/>
    <w:rsid w:val="00E63118"/>
    <w:rsid w:val="00E64BDF"/>
    <w:rsid w:val="00E671DE"/>
    <w:rsid w:val="00EB122C"/>
    <w:rsid w:val="00EC6716"/>
    <w:rsid w:val="00F14715"/>
    <w:rsid w:val="00F25E02"/>
    <w:rsid w:val="00F46B3A"/>
    <w:rsid w:val="00F8016B"/>
    <w:rsid w:val="00F904E5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3E35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glaeno">
    <w:name w:val="Strong"/>
    <w:qFormat/>
    <w:rsid w:val="004B4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3A7BD-8766-4445-89CA-11A545FC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</cp:revision>
  <cp:lastPrinted>2018-09-04T12:44:00Z</cp:lastPrinted>
  <dcterms:created xsi:type="dcterms:W3CDTF">2021-05-11T09:29:00Z</dcterms:created>
  <dcterms:modified xsi:type="dcterms:W3CDTF">2021-05-11T11:50:00Z</dcterms:modified>
</cp:coreProperties>
</file>